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B2" w:rsidRDefault="001D32B2" w:rsidP="001D3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0BBB">
        <w:rPr>
          <w:rFonts w:ascii="Times New Roman" w:hAnsi="Times New Roman" w:cs="Times New Roman"/>
          <w:b/>
          <w:sz w:val="28"/>
          <w:szCs w:val="28"/>
        </w:rPr>
        <w:t xml:space="preserve">О защите прав молодежи и поддержке молодых семей </w:t>
      </w:r>
    </w:p>
    <w:p w:rsidR="001D32B2" w:rsidRPr="00020BBB" w:rsidRDefault="001D32B2" w:rsidP="001D3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BB">
        <w:rPr>
          <w:rFonts w:ascii="Times New Roman" w:hAnsi="Times New Roman" w:cs="Times New Roman"/>
          <w:b/>
          <w:sz w:val="28"/>
          <w:szCs w:val="28"/>
        </w:rPr>
        <w:t>(на примере Амурской области)</w:t>
      </w:r>
    </w:p>
    <w:p w:rsidR="001D32B2" w:rsidRDefault="001D32B2" w:rsidP="001D3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91"/>
      </w:tblGrid>
      <w:tr w:rsidR="001D32B2" w:rsidTr="006A6AED">
        <w:tc>
          <w:tcPr>
            <w:tcW w:w="4248" w:type="dxa"/>
          </w:tcPr>
          <w:p w:rsidR="001D32B2" w:rsidRDefault="001D32B2" w:rsidP="006A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1D32B2" w:rsidRDefault="001D32B2" w:rsidP="006A6AED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0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Тезисы выступления 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расширенном заседании Координационного совета уполномоченных по правам человека в Дальневосточном федеральном округе по теме «Защита прав молодежи: молодая семья и укрепление традиционных российских ценностей»   </w:t>
            </w:r>
          </w:p>
          <w:p w:rsidR="001D32B2" w:rsidRPr="00020BBB" w:rsidRDefault="001D32B2" w:rsidP="006A6AED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21.03.2023</w:t>
            </w:r>
          </w:p>
        </w:tc>
      </w:tr>
    </w:tbl>
    <w:p w:rsidR="00A13DF8" w:rsidRDefault="00A13DF8" w:rsidP="0075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6C" w:rsidRDefault="00B7306C" w:rsidP="0075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F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A13DF8" w:rsidRPr="00A13DF8">
        <w:rPr>
          <w:rFonts w:ascii="Times New Roman" w:hAnsi="Times New Roman" w:cs="Times New Roman"/>
          <w:sz w:val="28"/>
          <w:szCs w:val="28"/>
        </w:rPr>
        <w:t xml:space="preserve">коллеги и </w:t>
      </w:r>
      <w:r w:rsidRPr="00A13DF8">
        <w:rPr>
          <w:rFonts w:ascii="Times New Roman" w:hAnsi="Times New Roman" w:cs="Times New Roman"/>
          <w:sz w:val="28"/>
          <w:szCs w:val="28"/>
        </w:rPr>
        <w:t>участники Координационного совета уполномоченных по правам человека в Дальневосточном федеральном округе!</w:t>
      </w:r>
    </w:p>
    <w:p w:rsidR="00B7306C" w:rsidRDefault="00B7306C" w:rsidP="0075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398" w:rsidRDefault="001D32B2" w:rsidP="0075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B2">
        <w:rPr>
          <w:rFonts w:ascii="Times New Roman" w:hAnsi="Times New Roman" w:cs="Times New Roman"/>
          <w:color w:val="FF0000"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EBB">
        <w:rPr>
          <w:rFonts w:ascii="Times New Roman" w:hAnsi="Times New Roman" w:cs="Times New Roman"/>
          <w:sz w:val="28"/>
          <w:szCs w:val="28"/>
        </w:rPr>
        <w:t>З</w:t>
      </w:r>
      <w:r w:rsidR="00351A42" w:rsidRPr="00351A42">
        <w:rPr>
          <w:rFonts w:ascii="Times New Roman" w:hAnsi="Times New Roman" w:cs="Times New Roman"/>
          <w:sz w:val="28"/>
          <w:szCs w:val="28"/>
        </w:rPr>
        <w:t xml:space="preserve">ащита и поддержка молодежи является одним из основных факторов развития любого государства. Большинство молодых людей не имеют прочного положения в обществе. </w:t>
      </w:r>
    </w:p>
    <w:p w:rsidR="00C8664C" w:rsidRDefault="001D32B2" w:rsidP="00757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в</w:t>
      </w:r>
      <w:r w:rsidR="00EE7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ажнейшая задача государства - с</w:t>
      </w:r>
      <w:r w:rsidR="00FE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дополнительных гарантий для защиты трудовых, жилищных, семейных и других прав молодых граждан, благоприятных условий </w:t>
      </w:r>
      <w:r w:rsidR="00D2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FE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их </w:t>
      </w:r>
      <w:r w:rsidR="00DF4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потенциала, обеспечение</w:t>
      </w:r>
      <w:r w:rsidR="00FE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равных возможностей для достижения успеха</w:t>
      </w:r>
      <w:r w:rsidR="00EE7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398" w:rsidRPr="00613363" w:rsidRDefault="001D32B2" w:rsidP="00757BA8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B2">
        <w:rPr>
          <w:rFonts w:ascii="Times New Roman" w:hAnsi="Times New Roman" w:cs="Times New Roman"/>
          <w:color w:val="FF0000"/>
          <w:sz w:val="28"/>
          <w:szCs w:val="28"/>
        </w:rPr>
        <w:t xml:space="preserve">Слайд 2. </w:t>
      </w:r>
      <w:r w:rsidR="00EE7398">
        <w:rPr>
          <w:rFonts w:ascii="Times New Roman" w:hAnsi="Times New Roman" w:cs="Times New Roman"/>
          <w:sz w:val="28"/>
          <w:szCs w:val="28"/>
        </w:rPr>
        <w:t xml:space="preserve">В Амурской области предпринимаются существенные шаги по решению проблем </w:t>
      </w:r>
      <w:r w:rsidR="00613363">
        <w:rPr>
          <w:rFonts w:ascii="Times New Roman" w:hAnsi="Times New Roman" w:cs="Times New Roman"/>
          <w:sz w:val="28"/>
          <w:szCs w:val="28"/>
        </w:rPr>
        <w:t xml:space="preserve">молодежи, </w:t>
      </w:r>
      <w:r w:rsidR="00613363" w:rsidRPr="00613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613363" w:rsidRPr="00EA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61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достигло</w:t>
      </w:r>
      <w:r w:rsidR="00613363" w:rsidRPr="00EA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</w:t>
      </w:r>
      <w:r w:rsidR="0061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363" w:rsidRPr="00EA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616 человек, что составляет 28,3% от населения Амурской области. </w:t>
      </w:r>
      <w:r w:rsidR="00EE7398">
        <w:rPr>
          <w:rFonts w:ascii="Times New Roman" w:hAnsi="Times New Roman" w:cs="Times New Roman"/>
          <w:sz w:val="28"/>
          <w:szCs w:val="28"/>
        </w:rPr>
        <w:t xml:space="preserve">В </w:t>
      </w:r>
      <w:r w:rsidR="00613363" w:rsidRPr="00757BA8">
        <w:rPr>
          <w:rFonts w:ascii="Times New Roman" w:hAnsi="Times New Roman" w:cs="Times New Roman"/>
          <w:sz w:val="28"/>
          <w:szCs w:val="28"/>
        </w:rPr>
        <w:t>П</w:t>
      </w:r>
      <w:r w:rsidR="00613363">
        <w:rPr>
          <w:rFonts w:ascii="Times New Roman" w:hAnsi="Times New Roman" w:cs="Times New Roman"/>
          <w:sz w:val="28"/>
          <w:szCs w:val="28"/>
        </w:rPr>
        <w:t>риамурье</w:t>
      </w:r>
      <w:r w:rsidR="00EE7398">
        <w:rPr>
          <w:rFonts w:ascii="Times New Roman" w:hAnsi="Times New Roman" w:cs="Times New Roman"/>
          <w:sz w:val="28"/>
          <w:szCs w:val="28"/>
        </w:rPr>
        <w:t xml:space="preserve"> заложены правовые и организационные основы для формирования и осуществления молодежной политики, апробированы различные формы ее реализации.</w:t>
      </w:r>
    </w:p>
    <w:p w:rsidR="009C45E0" w:rsidRDefault="009C45E0" w:rsidP="009C45E0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подростками и молодежью в возрасте от 14 до 35 лет строится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239C">
        <w:t xml:space="preserve"> </w:t>
      </w:r>
      <w:r w:rsidRPr="007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1D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и региональным </w:t>
      </w:r>
      <w:r w:rsidRPr="007A2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 в том числе в рамках государственных программ области, предусматривающих мероприятия в сфере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C28" w:rsidRDefault="00D96C28" w:rsidP="00757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36C" w:rsidRPr="00091AB9" w:rsidRDefault="005D4487" w:rsidP="00091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32B2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D32B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F236C">
        <w:rPr>
          <w:rFonts w:ascii="Times New Roman" w:hAnsi="Times New Roman" w:cs="Times New Roman"/>
          <w:sz w:val="28"/>
          <w:szCs w:val="28"/>
        </w:rPr>
        <w:t xml:space="preserve">В условиях рыночной экономики одной из самых актуальных и сложных проблем для молодежи является обретение собственного жилья. </w:t>
      </w:r>
      <w:r w:rsidR="003530CF">
        <w:rPr>
          <w:rFonts w:ascii="Times New Roman" w:hAnsi="Times New Roman" w:cs="Times New Roman"/>
          <w:sz w:val="28"/>
          <w:szCs w:val="28"/>
        </w:rPr>
        <w:t>Как правило, молодым семьям сложно получить доступ на рынок жилья</w:t>
      </w:r>
      <w:r w:rsidR="00757BA8">
        <w:rPr>
          <w:rFonts w:ascii="Times New Roman" w:hAnsi="Times New Roman" w:cs="Times New Roman"/>
          <w:sz w:val="28"/>
          <w:szCs w:val="28"/>
        </w:rPr>
        <w:t xml:space="preserve"> </w:t>
      </w:r>
      <w:r w:rsidR="003530CF">
        <w:rPr>
          <w:rFonts w:ascii="Times New Roman" w:hAnsi="Times New Roman" w:cs="Times New Roman"/>
          <w:sz w:val="28"/>
          <w:szCs w:val="28"/>
        </w:rPr>
        <w:t>без поддержки</w:t>
      </w:r>
      <w:r w:rsidR="004028C7">
        <w:rPr>
          <w:rFonts w:ascii="Times New Roman" w:hAnsi="Times New Roman" w:cs="Times New Roman"/>
          <w:sz w:val="28"/>
          <w:szCs w:val="28"/>
        </w:rPr>
        <w:t xml:space="preserve"> со стороны государства</w:t>
      </w:r>
      <w:r w:rsidR="003530CF">
        <w:rPr>
          <w:rFonts w:ascii="Times New Roman" w:hAnsi="Times New Roman" w:cs="Times New Roman"/>
          <w:sz w:val="28"/>
          <w:szCs w:val="28"/>
        </w:rPr>
        <w:t>. Даже имея достаточный уровень дохода, они не в состоянии внести первоначальный взнос при получении ипотечного жилищного кредита</w:t>
      </w:r>
      <w:r w:rsidR="00757BA8">
        <w:rPr>
          <w:rFonts w:ascii="Times New Roman" w:hAnsi="Times New Roman" w:cs="Times New Roman"/>
          <w:sz w:val="28"/>
          <w:szCs w:val="28"/>
        </w:rPr>
        <w:t xml:space="preserve"> и</w:t>
      </w:r>
      <w:r w:rsidR="00757BA8" w:rsidRPr="00757BA8">
        <w:rPr>
          <w:rFonts w:ascii="Times New Roman" w:hAnsi="Times New Roman" w:cs="Times New Roman"/>
          <w:sz w:val="28"/>
          <w:szCs w:val="28"/>
        </w:rPr>
        <w:t xml:space="preserve"> накопить на эти цели необходимые средства</w:t>
      </w:r>
      <w:r w:rsidR="003530CF" w:rsidRPr="00757BA8">
        <w:rPr>
          <w:rFonts w:ascii="Times New Roman" w:hAnsi="Times New Roman" w:cs="Times New Roman"/>
          <w:sz w:val="28"/>
          <w:szCs w:val="28"/>
        </w:rPr>
        <w:t>.</w:t>
      </w:r>
      <w:r w:rsidR="003530CF">
        <w:rPr>
          <w:rFonts w:ascii="Times New Roman" w:hAnsi="Times New Roman" w:cs="Times New Roman"/>
          <w:sz w:val="28"/>
          <w:szCs w:val="28"/>
        </w:rPr>
        <w:t xml:space="preserve"> Большинство молодых семей впервые приобретают собственное жилье, поэтому они не могут использовать его в качестве обеспечения уплаты первоначального взноса при получении ипотечного жилищного кредита или займа. </w:t>
      </w:r>
    </w:p>
    <w:p w:rsidR="005D4487" w:rsidRPr="005D4487" w:rsidRDefault="005D4487" w:rsidP="005D4487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30CF" w:rsidRPr="0075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r w:rsidR="0035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содействия решению жилищных проблем молодежи и молодых семей </w:t>
      </w:r>
      <w:r w:rsidR="003530CF" w:rsidRPr="00754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Амурской области действуют</w:t>
      </w:r>
      <w:r w:rsidR="003530CF" w:rsidRPr="003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="00472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47263D" w:rsidRPr="00383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субсидирования,</w:t>
      </w:r>
      <w:r w:rsidR="003530CF" w:rsidRPr="0038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36C" w:rsidRPr="00383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 w:rsidR="009F236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530CF" w:rsidRPr="0038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помощи тем, кто не имеет </w:t>
      </w:r>
      <w:r w:rsidR="003530CF" w:rsidRPr="00383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доступа на рынок жилья в обычных условиях и текущей жизненной ситуации</w:t>
      </w:r>
      <w:r w:rsidRPr="005D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только в 2022 году поддержку получили 79 молодых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487" w:rsidRDefault="005D4487" w:rsidP="005D4487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530CF" w:rsidRPr="005D4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</w:t>
      </w:r>
      <w:r w:rsidRPr="005D4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3530CF" w:rsidRPr="005D4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«Обеспечение жильем молодых семей» государственной программы Амурской области «Обеспечение доступным и качественным жильем населения Амурской области»</w:t>
      </w:r>
      <w:r w:rsidRPr="005D4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подпрограмма «Обеспечение доступным и комфортным жильем сельского населения» государственной программы «Комплексное развитие сельских территорий Амурской области»)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A13DF8" w:rsidRDefault="00860ADC" w:rsidP="00860ADC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0ADC" w:rsidRPr="00860ADC" w:rsidRDefault="00A13DF8" w:rsidP="00A13DF8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91AB9" w:rsidRPr="001D32B2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091AB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091AB9" w:rsidRPr="001D32B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F236C" w:rsidRPr="008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Дети-сироты и дети, оставшиеся без попечения родителей, относятся к категории граждан, особо нуждающихся в помощи со стороны государства ввиду незащищенности.</w:t>
      </w:r>
      <w:r w:rsidR="00B8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65110C" w:rsidRPr="00C5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54019" w:rsidRPr="00C5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воевременное обеспечение благоустроенным жильем является одним из важнейших условий их успешной социализации, поэтому данный вопрос находится на </w:t>
      </w:r>
      <w:r w:rsidR="00C5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особом </w:t>
      </w:r>
      <w:r w:rsidR="00C54019" w:rsidRPr="00C5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685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амурского омбудсмена.</w:t>
      </w:r>
    </w:p>
    <w:p w:rsidR="00E9770B" w:rsidRPr="003E2C7E" w:rsidRDefault="00860ADC" w:rsidP="00722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9F236C">
        <w:rPr>
          <w:rFonts w:ascii="Times New Roman" w:hAnsi="Times New Roman" w:cs="Times New Roman"/>
          <w:sz w:val="28"/>
          <w:szCs w:val="28"/>
        </w:rPr>
        <w:t xml:space="preserve"> от указанной категории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C54019">
        <w:rPr>
          <w:rFonts w:ascii="Times New Roman" w:hAnsi="Times New Roman" w:cs="Times New Roman"/>
          <w:sz w:val="28"/>
          <w:szCs w:val="28"/>
        </w:rPr>
        <w:t xml:space="preserve"> поступают обращения</w:t>
      </w:r>
      <w:r>
        <w:rPr>
          <w:rFonts w:ascii="Times New Roman" w:hAnsi="Times New Roman" w:cs="Times New Roman"/>
          <w:sz w:val="28"/>
          <w:szCs w:val="28"/>
        </w:rPr>
        <w:t>, в том числе от</w:t>
      </w:r>
      <w:r w:rsidR="009F236C">
        <w:rPr>
          <w:rFonts w:ascii="Times New Roman" w:hAnsi="Times New Roman" w:cs="Times New Roman"/>
          <w:sz w:val="28"/>
          <w:szCs w:val="28"/>
        </w:rPr>
        <w:t xml:space="preserve"> лиц, находящихся в местах лишения свободы. Анализ обращений показывает, что в большинстве своем граждане жаловались</w:t>
      </w:r>
      <w:r w:rsidR="004028C7">
        <w:rPr>
          <w:rFonts w:ascii="Times New Roman" w:hAnsi="Times New Roman" w:cs="Times New Roman"/>
          <w:sz w:val="28"/>
          <w:szCs w:val="28"/>
        </w:rPr>
        <w:t>:</w:t>
      </w:r>
      <w:r w:rsidR="009F236C">
        <w:rPr>
          <w:rFonts w:ascii="Times New Roman" w:hAnsi="Times New Roman" w:cs="Times New Roman"/>
          <w:sz w:val="28"/>
          <w:szCs w:val="28"/>
        </w:rPr>
        <w:t xml:space="preserve"> на отказ во включении в список детей-сирот и детей, оставшихся без попечения родителей, подлежащих обеспечению жилыми </w:t>
      </w:r>
      <w:r w:rsidR="009F236C" w:rsidRPr="003E2C7E">
        <w:rPr>
          <w:rFonts w:ascii="Times New Roman" w:hAnsi="Times New Roman" w:cs="Times New Roman"/>
          <w:sz w:val="28"/>
          <w:szCs w:val="28"/>
        </w:rPr>
        <w:t>помещениями</w:t>
      </w:r>
      <w:r w:rsidR="004028C7">
        <w:rPr>
          <w:rFonts w:ascii="Times New Roman" w:hAnsi="Times New Roman" w:cs="Times New Roman"/>
          <w:sz w:val="28"/>
          <w:szCs w:val="28"/>
        </w:rPr>
        <w:t>;</w:t>
      </w:r>
      <w:r w:rsidR="00E9770B" w:rsidRPr="003E2C7E">
        <w:rPr>
          <w:rFonts w:ascii="Times New Roman" w:hAnsi="Times New Roman" w:cs="Times New Roman"/>
          <w:sz w:val="28"/>
          <w:szCs w:val="28"/>
        </w:rPr>
        <w:t xml:space="preserve"> исключение из указанного списка</w:t>
      </w:r>
      <w:r w:rsidR="004028C7">
        <w:rPr>
          <w:rFonts w:ascii="Times New Roman" w:hAnsi="Times New Roman" w:cs="Times New Roman"/>
          <w:sz w:val="28"/>
          <w:szCs w:val="28"/>
        </w:rPr>
        <w:t>;</w:t>
      </w:r>
      <w:r w:rsidR="00E9770B" w:rsidRPr="003E2C7E">
        <w:rPr>
          <w:rFonts w:ascii="Times New Roman" w:hAnsi="Times New Roman" w:cs="Times New Roman"/>
          <w:sz w:val="28"/>
          <w:szCs w:val="28"/>
        </w:rPr>
        <w:t xml:space="preserve"> отказ органа местного самоуправления в установлении факта невозможности проживания детей-сирот и лиц из их числа в ранее занимаемых жилых помещениях</w:t>
      </w:r>
      <w:r w:rsidR="004028C7">
        <w:rPr>
          <w:rFonts w:ascii="Times New Roman" w:hAnsi="Times New Roman" w:cs="Times New Roman"/>
          <w:sz w:val="28"/>
          <w:szCs w:val="28"/>
        </w:rPr>
        <w:t>;</w:t>
      </w:r>
      <w:r w:rsidR="00722D28" w:rsidRPr="003E2C7E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9770B" w:rsidRPr="003E2C7E">
        <w:rPr>
          <w:rFonts w:ascii="Times New Roman" w:hAnsi="Times New Roman" w:cs="Times New Roman"/>
          <w:sz w:val="28"/>
          <w:szCs w:val="28"/>
        </w:rPr>
        <w:t>предоставлении жилого помещения</w:t>
      </w:r>
      <w:r w:rsidR="00722D28" w:rsidRPr="003E2C7E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фонда.</w:t>
      </w:r>
    </w:p>
    <w:p w:rsidR="00860ADC" w:rsidRDefault="00722D28" w:rsidP="009F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C7E">
        <w:rPr>
          <w:rFonts w:ascii="Times New Roman" w:hAnsi="Times New Roman" w:cs="Times New Roman"/>
          <w:sz w:val="28"/>
          <w:szCs w:val="28"/>
        </w:rPr>
        <w:t xml:space="preserve">Как при проведении личных приемов, так и при </w:t>
      </w:r>
      <w:r w:rsidR="00860ADC" w:rsidRPr="003E2C7E">
        <w:rPr>
          <w:rFonts w:ascii="Times New Roman" w:hAnsi="Times New Roman" w:cs="Times New Roman"/>
          <w:sz w:val="28"/>
          <w:szCs w:val="28"/>
        </w:rPr>
        <w:t>посещени</w:t>
      </w:r>
      <w:r w:rsidR="007E7403" w:rsidRPr="003E2C7E">
        <w:rPr>
          <w:rFonts w:ascii="Times New Roman" w:hAnsi="Times New Roman" w:cs="Times New Roman"/>
          <w:sz w:val="28"/>
          <w:szCs w:val="28"/>
        </w:rPr>
        <w:t>и</w:t>
      </w:r>
      <w:r w:rsidR="00860ADC" w:rsidRPr="003E2C7E">
        <w:rPr>
          <w:rFonts w:ascii="Times New Roman" w:hAnsi="Times New Roman" w:cs="Times New Roman"/>
          <w:sz w:val="28"/>
          <w:szCs w:val="28"/>
        </w:rPr>
        <w:t xml:space="preserve"> пенитенциарных учреждений граждане сообщали о недостаточной информированности о </w:t>
      </w:r>
      <w:r w:rsidR="007E7403" w:rsidRPr="003E2C7E">
        <w:rPr>
          <w:rFonts w:ascii="Times New Roman" w:hAnsi="Times New Roman" w:cs="Times New Roman"/>
          <w:sz w:val="28"/>
          <w:szCs w:val="28"/>
        </w:rPr>
        <w:t>своих жилищных</w:t>
      </w:r>
      <w:r w:rsidR="00860ADC" w:rsidRPr="003E2C7E">
        <w:rPr>
          <w:rFonts w:ascii="Times New Roman" w:hAnsi="Times New Roman" w:cs="Times New Roman"/>
          <w:sz w:val="28"/>
          <w:szCs w:val="28"/>
        </w:rPr>
        <w:t xml:space="preserve"> правах и способах их реализации.</w:t>
      </w:r>
    </w:p>
    <w:p w:rsidR="00C54A56" w:rsidRDefault="009A4AF1" w:rsidP="009F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4A5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4A56">
        <w:rPr>
          <w:rFonts w:ascii="Times New Roman" w:hAnsi="Times New Roman" w:cs="Times New Roman"/>
          <w:sz w:val="28"/>
          <w:szCs w:val="28"/>
        </w:rPr>
        <w:t xml:space="preserve"> проблем </w:t>
      </w:r>
      <w:r>
        <w:rPr>
          <w:rFonts w:ascii="Times New Roman" w:hAnsi="Times New Roman" w:cs="Times New Roman"/>
          <w:sz w:val="28"/>
          <w:szCs w:val="28"/>
        </w:rPr>
        <w:t xml:space="preserve">реализации жилищных прав чаще всего становится возможным только при участии надзорных органов, органов публичной власти, а в некоторых случаях – </w:t>
      </w:r>
      <w:r w:rsidR="004028C7">
        <w:rPr>
          <w:rFonts w:ascii="Times New Roman" w:hAnsi="Times New Roman" w:cs="Times New Roman"/>
          <w:sz w:val="28"/>
          <w:szCs w:val="28"/>
        </w:rPr>
        <w:t>при обращении в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B4C" w:rsidRPr="00DC5C05" w:rsidRDefault="004028C7" w:rsidP="00722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в</w:t>
      </w:r>
      <w:r w:rsidR="00722D28" w:rsidRPr="00DC5C05">
        <w:rPr>
          <w:rFonts w:ascii="Times New Roman" w:hAnsi="Times New Roman" w:cs="Times New Roman"/>
          <w:sz w:val="28"/>
          <w:szCs w:val="28"/>
        </w:rPr>
        <w:t>мешательство Уполномоченного позволило сделать первый шаг к решению жилищной проблемы гражданк</w:t>
      </w:r>
      <w:r w:rsidR="00C54A56" w:rsidRPr="00DC5C05">
        <w:rPr>
          <w:rFonts w:ascii="Times New Roman" w:hAnsi="Times New Roman" w:cs="Times New Roman"/>
          <w:sz w:val="28"/>
          <w:szCs w:val="28"/>
        </w:rPr>
        <w:t>и</w:t>
      </w:r>
      <w:r w:rsidR="00722D28" w:rsidRPr="00DC5C05">
        <w:rPr>
          <w:rFonts w:ascii="Times New Roman" w:hAnsi="Times New Roman" w:cs="Times New Roman"/>
          <w:sz w:val="28"/>
          <w:szCs w:val="28"/>
        </w:rPr>
        <w:t xml:space="preserve">, которая относится к категории лиц из числа детей-сирот и детей, оставшихся без попечения родителей. По итогам прокурорской проверки, инициированной амурским омбудсменом на основании поступившего обращения приемной матери указанной гражданки решением </w:t>
      </w:r>
      <w:proofErr w:type="spellStart"/>
      <w:r w:rsidR="00722D28" w:rsidRPr="00DC5C05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="00722D28" w:rsidRPr="00DC5C05">
        <w:rPr>
          <w:rFonts w:ascii="Times New Roman" w:hAnsi="Times New Roman" w:cs="Times New Roman"/>
          <w:sz w:val="28"/>
          <w:szCs w:val="28"/>
        </w:rPr>
        <w:t xml:space="preserve"> районного суда от 05.12.2022 были удовлетворены исковые требования прокурора и на министерство социальной защиты населения области была возложена обязанность включить гражданку в список детей-сирот и детей, оставшихся без попечения родителей и лиц из их числа, которые подлежат обеспечению жилыми помещениями на территории Амурской области. </w:t>
      </w:r>
    </w:p>
    <w:p w:rsidR="003530CF" w:rsidRPr="00DC5C05" w:rsidRDefault="001547AF" w:rsidP="00DC5C05">
      <w:pPr>
        <w:pStyle w:val="a6"/>
        <w:tabs>
          <w:tab w:val="left" w:pos="709"/>
          <w:tab w:val="left" w:pos="851"/>
        </w:tabs>
      </w:pPr>
      <w:r>
        <w:tab/>
      </w:r>
      <w:r w:rsidR="005133A8">
        <w:t xml:space="preserve">Следует отметить, что на протяжении последних лет в наш адрес поступает незначительное количество обращений от детей-сирот, что на мой взгляд связано с </w:t>
      </w:r>
      <w:r w:rsidR="005133A8" w:rsidRPr="0065110C">
        <w:t>реализ</w:t>
      </w:r>
      <w:r w:rsidR="005133A8">
        <w:t>ацией</w:t>
      </w:r>
      <w:r w:rsidR="005133A8" w:rsidRPr="0065110C">
        <w:t xml:space="preserve"> </w:t>
      </w:r>
      <w:r w:rsidR="005133A8">
        <w:t>органами публичной власти области</w:t>
      </w:r>
      <w:r w:rsidR="005133A8" w:rsidRPr="0065110C">
        <w:t xml:space="preserve"> цел</w:t>
      </w:r>
      <w:r w:rsidR="005133A8">
        <w:t>ого</w:t>
      </w:r>
      <w:r w:rsidR="005133A8" w:rsidRPr="0065110C">
        <w:t xml:space="preserve"> комплекс</w:t>
      </w:r>
      <w:r w:rsidR="005133A8">
        <w:t>а</w:t>
      </w:r>
      <w:r w:rsidR="005133A8" w:rsidRPr="0065110C">
        <w:t xml:space="preserve"> государственных мер</w:t>
      </w:r>
      <w:r w:rsidR="005133A8">
        <w:t xml:space="preserve"> по их </w:t>
      </w:r>
      <w:r w:rsidR="00CF7879" w:rsidRPr="00CF7879">
        <w:t>обеспечени</w:t>
      </w:r>
      <w:r w:rsidR="005133A8">
        <w:t>ю</w:t>
      </w:r>
      <w:r w:rsidR="00CF7879" w:rsidRPr="00CF7879">
        <w:t xml:space="preserve"> доступным и комфортным </w:t>
      </w:r>
      <w:r w:rsidR="00CF7879" w:rsidRPr="00CF7879">
        <w:lastRenderedPageBreak/>
        <w:t>жильем</w:t>
      </w:r>
      <w:r w:rsidR="005133A8">
        <w:t>.</w:t>
      </w:r>
      <w:r w:rsidR="0065110C" w:rsidRPr="0065110C">
        <w:t xml:space="preserve"> </w:t>
      </w:r>
      <w:r w:rsidR="00DC5C05">
        <w:t>(</w:t>
      </w:r>
      <w:r w:rsidR="0065110C" w:rsidRPr="00DC5C05">
        <w:rPr>
          <w:i/>
        </w:rPr>
        <w:t>О</w:t>
      </w:r>
      <w:r w:rsidR="003530CF" w:rsidRPr="00DC5C05">
        <w:rPr>
          <w:i/>
        </w:rPr>
        <w:t>бъем средств консолидированного бюджета, направляемых</w:t>
      </w:r>
      <w:r w:rsidR="003530CF" w:rsidRPr="00DC5C05">
        <w:rPr>
          <w:i/>
          <w:spacing w:val="1"/>
        </w:rPr>
        <w:t xml:space="preserve"> </w:t>
      </w:r>
      <w:r w:rsidR="003530CF" w:rsidRPr="00DC5C05">
        <w:rPr>
          <w:i/>
        </w:rPr>
        <w:t>на обеспечение жильем детей-сирот на территории Амурской области, с 2018 по 2022 год</w:t>
      </w:r>
      <w:r w:rsidR="003530CF" w:rsidRPr="00DC5C05">
        <w:rPr>
          <w:i/>
          <w:spacing w:val="1"/>
        </w:rPr>
        <w:t xml:space="preserve"> </w:t>
      </w:r>
      <w:r w:rsidR="003530CF" w:rsidRPr="00DC5C05">
        <w:rPr>
          <w:i/>
        </w:rPr>
        <w:t>увеличился со 114,3 млн. рублей до</w:t>
      </w:r>
      <w:r w:rsidR="003530CF" w:rsidRPr="00DC5C05">
        <w:rPr>
          <w:i/>
          <w:spacing w:val="1"/>
        </w:rPr>
        <w:t xml:space="preserve"> </w:t>
      </w:r>
      <w:r w:rsidR="003530CF" w:rsidRPr="00DC5C05">
        <w:rPr>
          <w:i/>
        </w:rPr>
        <w:t>1,1</w:t>
      </w:r>
      <w:r w:rsidR="003530CF" w:rsidRPr="00DC5C05">
        <w:rPr>
          <w:i/>
          <w:spacing w:val="1"/>
        </w:rPr>
        <w:t xml:space="preserve"> </w:t>
      </w:r>
      <w:r w:rsidR="003530CF" w:rsidRPr="00DC5C05">
        <w:rPr>
          <w:i/>
        </w:rPr>
        <w:t>млрд.</w:t>
      </w:r>
      <w:r w:rsidR="003530CF" w:rsidRPr="00DC5C05">
        <w:rPr>
          <w:i/>
          <w:spacing w:val="1"/>
        </w:rPr>
        <w:t xml:space="preserve"> </w:t>
      </w:r>
      <w:r w:rsidR="003530CF" w:rsidRPr="00DC5C05">
        <w:rPr>
          <w:i/>
        </w:rPr>
        <w:t>рубле</w:t>
      </w:r>
      <w:r w:rsidR="00CF02F8" w:rsidRPr="00DC5C05">
        <w:rPr>
          <w:i/>
        </w:rPr>
        <w:t>й.</w:t>
      </w:r>
      <w:r w:rsidR="00DC5C05">
        <w:rPr>
          <w:i/>
        </w:rPr>
        <w:t>)</w:t>
      </w:r>
    </w:p>
    <w:p w:rsidR="003530CF" w:rsidRDefault="00CF02F8" w:rsidP="00CF02F8">
      <w:pPr>
        <w:pStyle w:val="a6"/>
        <w:tabs>
          <w:tab w:val="left" w:pos="709"/>
          <w:tab w:val="left" w:pos="851"/>
        </w:tabs>
      </w:pPr>
      <w:r>
        <w:tab/>
      </w:r>
      <w:r w:rsidR="004028C7">
        <w:t xml:space="preserve">Решение жилищной проблемы </w:t>
      </w:r>
      <w:r w:rsidR="003530CF">
        <w:t xml:space="preserve">детей-сирот </w:t>
      </w:r>
      <w:r w:rsidR="004028C7">
        <w:t xml:space="preserve">также </w:t>
      </w:r>
      <w:r w:rsidR="003530CF">
        <w:t>осуществляется посредством приобретения жилья с использованием жилищных сертификатов.</w:t>
      </w:r>
    </w:p>
    <w:p w:rsidR="003530CF" w:rsidRDefault="003530CF" w:rsidP="00CF02F8">
      <w:pPr>
        <w:pStyle w:val="a6"/>
        <w:tabs>
          <w:tab w:val="left" w:pos="709"/>
          <w:tab w:val="left" w:pos="851"/>
        </w:tabs>
        <w:ind w:left="0" w:right="103" w:firstLine="707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 территории области реализуются</w:t>
      </w:r>
      <w:r>
        <w:rPr>
          <w:spacing w:val="1"/>
        </w:rPr>
        <w:t xml:space="preserve"> </w:t>
      </w:r>
      <w:r>
        <w:t>дополнительная мера</w:t>
      </w:r>
      <w:r>
        <w:rPr>
          <w:spacing w:val="1"/>
        </w:rPr>
        <w:t xml:space="preserve"> </w:t>
      </w:r>
      <w:r>
        <w:t>поддержки детей-сирот в виде проведения текущего и капитального ремонта</w:t>
      </w:r>
      <w:r>
        <w:rPr>
          <w:spacing w:val="1"/>
        </w:rPr>
        <w:t xml:space="preserve"> </w:t>
      </w:r>
      <w:r>
        <w:t>жилых помещений,</w:t>
      </w:r>
      <w:r>
        <w:rPr>
          <w:spacing w:val="-4"/>
        </w:rPr>
        <w:t xml:space="preserve"> </w:t>
      </w:r>
      <w:r>
        <w:t>собственниками</w:t>
      </w:r>
      <w:r>
        <w:rPr>
          <w:spacing w:val="-1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они являются.</w:t>
      </w:r>
    </w:p>
    <w:p w:rsidR="00091AB9" w:rsidRDefault="00BE4BE8" w:rsidP="00BE4BE8">
      <w:pPr>
        <w:pStyle w:val="a6"/>
        <w:tabs>
          <w:tab w:val="left" w:pos="709"/>
          <w:tab w:val="left" w:pos="851"/>
        </w:tabs>
      </w:pPr>
      <w:r>
        <w:tab/>
      </w:r>
    </w:p>
    <w:p w:rsidR="00B13C6E" w:rsidRDefault="00B13C6E" w:rsidP="00091AB9">
      <w:pPr>
        <w:pStyle w:val="a6"/>
        <w:tabs>
          <w:tab w:val="left" w:pos="709"/>
          <w:tab w:val="left" w:pos="851"/>
        </w:tabs>
        <w:ind w:firstLine="608"/>
      </w:pPr>
      <w:r w:rsidRPr="00BE4BE8">
        <w:t xml:space="preserve">Помимо жилищных проблем выпускники интернатов, детских домов сталкиваются с различными сложностями: при трудоустройстве, организации быта, решении финансовых и юридических вопросов, социализации. </w:t>
      </w:r>
      <w:r w:rsidR="00BE4BE8" w:rsidRPr="00BE4BE8">
        <w:t xml:space="preserve">Учитывая тематику поступающих обращений, можно сделать вывод о </w:t>
      </w:r>
      <w:r w:rsidR="00BE4BE8" w:rsidRPr="00091AB9">
        <w:rPr>
          <w:b/>
        </w:rPr>
        <w:t xml:space="preserve">необходимости разработки на уровне Российской Федерации комплексной программы по адаптации выпускников детских домов </w:t>
      </w:r>
      <w:r w:rsidR="00BE4BE8" w:rsidRPr="00091AB9">
        <w:t>для о</w:t>
      </w:r>
      <w:r w:rsidRPr="00091AB9">
        <w:t>каз</w:t>
      </w:r>
      <w:r w:rsidR="00BE4BE8" w:rsidRPr="00091AB9">
        <w:t>ания им</w:t>
      </w:r>
      <w:r w:rsidRPr="00091AB9">
        <w:t xml:space="preserve"> квалифицированн</w:t>
      </w:r>
      <w:r w:rsidR="00BE4BE8" w:rsidRPr="00091AB9">
        <w:t>ой</w:t>
      </w:r>
      <w:r w:rsidRPr="00091AB9">
        <w:t xml:space="preserve"> помощ</w:t>
      </w:r>
      <w:r w:rsidR="00BE4BE8" w:rsidRPr="00091AB9">
        <w:t xml:space="preserve">и по </w:t>
      </w:r>
      <w:r w:rsidRPr="00091AB9">
        <w:t>решени</w:t>
      </w:r>
      <w:r w:rsidR="00BE4BE8" w:rsidRPr="00091AB9">
        <w:t>ю</w:t>
      </w:r>
      <w:r w:rsidRPr="00091AB9">
        <w:t xml:space="preserve"> различных вопросов</w:t>
      </w:r>
      <w:r w:rsidR="00BE4BE8" w:rsidRPr="00091AB9">
        <w:t>.</w:t>
      </w:r>
    </w:p>
    <w:p w:rsidR="00091AB9" w:rsidRPr="00091AB9" w:rsidRDefault="00091AB9" w:rsidP="00BE4BE8">
      <w:pPr>
        <w:pStyle w:val="a6"/>
        <w:tabs>
          <w:tab w:val="left" w:pos="709"/>
          <w:tab w:val="left" w:pos="851"/>
        </w:tabs>
      </w:pPr>
    </w:p>
    <w:p w:rsidR="00DC5C05" w:rsidRPr="00DC5C05" w:rsidRDefault="00DC5C05" w:rsidP="00091AB9">
      <w:pPr>
        <w:pStyle w:val="a6"/>
        <w:tabs>
          <w:tab w:val="left" w:pos="709"/>
          <w:tab w:val="left" w:pos="851"/>
        </w:tabs>
      </w:pPr>
      <w:r>
        <w:tab/>
        <w:t xml:space="preserve">Кроме этого, </w:t>
      </w:r>
      <w:r w:rsidR="00091AB9">
        <w:t xml:space="preserve">считаю важным </w:t>
      </w:r>
      <w:r>
        <w:t xml:space="preserve">во всех субъектах РФ </w:t>
      </w:r>
      <w:r w:rsidR="00091AB9">
        <w:t xml:space="preserve">внедрить </w:t>
      </w:r>
      <w:r>
        <w:t xml:space="preserve">практику </w:t>
      </w:r>
      <w:r w:rsidRPr="00091AB9">
        <w:rPr>
          <w:b/>
        </w:rPr>
        <w:t>создания Ассоциации выпускников детских домов</w:t>
      </w:r>
      <w:r>
        <w:t>, которая позволит оказывать всестороннюю помощь в</w:t>
      </w:r>
      <w:r w:rsidRPr="00DC5C05">
        <w:t>ыпускник</w:t>
      </w:r>
      <w:r>
        <w:t>ам</w:t>
      </w:r>
      <w:r w:rsidRPr="00DC5C05">
        <w:t> детских</w:t>
      </w:r>
      <w:r>
        <w:t xml:space="preserve"> </w:t>
      </w:r>
      <w:r w:rsidR="00091AB9" w:rsidRPr="00091AB9">
        <w:t>домов</w:t>
      </w:r>
      <w:r w:rsidRPr="00DC5C05">
        <w:t>, проходящих службу в армии</w:t>
      </w:r>
      <w:r w:rsidR="00091AB9">
        <w:t>, в</w:t>
      </w:r>
      <w:r w:rsidRPr="00DC5C05">
        <w:t>оспитанник</w:t>
      </w:r>
      <w:r w:rsidR="00091AB9">
        <w:t>ам</w:t>
      </w:r>
      <w:r w:rsidRPr="00DC5C05">
        <w:t xml:space="preserve"> и выпускник</w:t>
      </w:r>
      <w:r w:rsidR="00091AB9">
        <w:t>ам</w:t>
      </w:r>
      <w:r w:rsidRPr="00DC5C05">
        <w:t> </w:t>
      </w:r>
      <w:r w:rsidR="00091AB9">
        <w:t xml:space="preserve">этих </w:t>
      </w:r>
      <w:r w:rsidRPr="00DC5C05">
        <w:t>учреждений, находящи</w:t>
      </w:r>
      <w:r w:rsidR="004028C7">
        <w:t>м</w:t>
      </w:r>
      <w:r w:rsidRPr="00DC5C05">
        <w:t>ся в местах лишения свободы</w:t>
      </w:r>
      <w:r w:rsidR="00091AB9">
        <w:t xml:space="preserve"> и другим</w:t>
      </w:r>
      <w:r w:rsidRPr="00DC5C05">
        <w:t>.</w:t>
      </w:r>
    </w:p>
    <w:p w:rsidR="00DC5C05" w:rsidRDefault="00DC5C05" w:rsidP="00BE4BE8">
      <w:pPr>
        <w:pStyle w:val="a6"/>
        <w:tabs>
          <w:tab w:val="left" w:pos="709"/>
          <w:tab w:val="left" w:pos="851"/>
        </w:tabs>
      </w:pPr>
    </w:p>
    <w:p w:rsidR="007B1690" w:rsidRDefault="00091AB9" w:rsidP="00D9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B2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1D32B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7B1690" w:rsidRPr="00D96C28">
        <w:rPr>
          <w:rFonts w:ascii="Times New Roman" w:hAnsi="Times New Roman" w:cs="Times New Roman"/>
          <w:b/>
          <w:sz w:val="28"/>
          <w:szCs w:val="28"/>
        </w:rPr>
        <w:t>Проблема трудоустройства молодежи</w:t>
      </w:r>
      <w:r w:rsidR="007B1690">
        <w:rPr>
          <w:rFonts w:ascii="Times New Roman" w:hAnsi="Times New Roman" w:cs="Times New Roman"/>
          <w:sz w:val="28"/>
          <w:szCs w:val="28"/>
        </w:rPr>
        <w:t xml:space="preserve"> напрямую связана с общей ситуацией в сфере занятости населения, ее количественными и качественными параметрами. Однако данная проблема имеет свою специфику, которая определяет низкую конкурентоспособность молодежи на рынке труда.</w:t>
      </w:r>
    </w:p>
    <w:p w:rsidR="007B1690" w:rsidRDefault="007B1690" w:rsidP="00D9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явно прослеживается тенденция к снижению уровня занятости молодежи: если в 2017 году среднее его значение составляло 61%, то в 2020 году - 50%.</w:t>
      </w:r>
    </w:p>
    <w:p w:rsidR="00AB0EE9" w:rsidRDefault="007B1690" w:rsidP="00D9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 Амурской области создаются условия для реализации профессионального, трудового и предпринимательского потенциала молодежи</w:t>
      </w:r>
      <w:r w:rsidR="00BC12FB">
        <w:rPr>
          <w:rFonts w:ascii="Times New Roman" w:hAnsi="Times New Roman" w:cs="Times New Roman"/>
          <w:sz w:val="28"/>
          <w:szCs w:val="28"/>
        </w:rPr>
        <w:t>, путем внедрения различных практик</w:t>
      </w:r>
      <w:r w:rsidR="00AB0EE9" w:rsidRPr="00FD5F16">
        <w:rPr>
          <w:rFonts w:ascii="Times New Roman" w:hAnsi="Times New Roman" w:cs="Times New Roman"/>
          <w:sz w:val="28"/>
          <w:szCs w:val="28"/>
        </w:rPr>
        <w:t>.</w:t>
      </w:r>
    </w:p>
    <w:p w:rsidR="00091AB9" w:rsidRDefault="00AB0EE9" w:rsidP="00D96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2021 года в целях популяризации рабочих профессий, содействия в трудоустройстве, финансовой поддержки мотивированных студентов, трудоустроенных по получаемой профессии (специальности), учреждена и выплачивается стипендия </w:t>
      </w:r>
      <w:r w:rsidR="004028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убернатора</w:t>
      </w:r>
      <w:r w:rsidR="004028C7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091AB9">
        <w:rPr>
          <w:rFonts w:ascii="Times New Roman" w:hAnsi="Times New Roman" w:cs="Times New Roman"/>
          <w:sz w:val="28"/>
          <w:szCs w:val="28"/>
        </w:rPr>
        <w:t>.</w:t>
      </w:r>
    </w:p>
    <w:p w:rsidR="002A640F" w:rsidRDefault="002A640F" w:rsidP="00D96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EE9" w:rsidRDefault="00470980" w:rsidP="00D96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B2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1D32B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20C61">
        <w:rPr>
          <w:rFonts w:ascii="Times New Roman" w:hAnsi="Times New Roman" w:cs="Times New Roman"/>
          <w:sz w:val="28"/>
          <w:szCs w:val="28"/>
        </w:rPr>
        <w:t>Г</w:t>
      </w:r>
      <w:r w:rsidR="00AB0EE9">
        <w:rPr>
          <w:rFonts w:ascii="Times New Roman" w:hAnsi="Times New Roman" w:cs="Times New Roman"/>
          <w:sz w:val="28"/>
          <w:szCs w:val="28"/>
        </w:rPr>
        <w:t>убернатор</w:t>
      </w:r>
      <w:r w:rsidR="00120C61">
        <w:rPr>
          <w:rFonts w:ascii="Times New Roman" w:hAnsi="Times New Roman" w:cs="Times New Roman"/>
          <w:sz w:val="28"/>
          <w:szCs w:val="28"/>
        </w:rPr>
        <w:t>ом</w:t>
      </w:r>
      <w:r w:rsidR="00AB0EE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20C61">
        <w:rPr>
          <w:rFonts w:ascii="Times New Roman" w:hAnsi="Times New Roman" w:cs="Times New Roman"/>
          <w:sz w:val="28"/>
          <w:szCs w:val="28"/>
        </w:rPr>
        <w:t xml:space="preserve">ежемесячно обсуждаются </w:t>
      </w:r>
      <w:r w:rsidR="00AB0EE9">
        <w:rPr>
          <w:rFonts w:ascii="Times New Roman" w:hAnsi="Times New Roman" w:cs="Times New Roman"/>
          <w:sz w:val="28"/>
          <w:szCs w:val="28"/>
        </w:rPr>
        <w:t>вопрос</w:t>
      </w:r>
      <w:r w:rsidR="00120C61">
        <w:rPr>
          <w:rFonts w:ascii="Times New Roman" w:hAnsi="Times New Roman" w:cs="Times New Roman"/>
          <w:sz w:val="28"/>
          <w:szCs w:val="28"/>
        </w:rPr>
        <w:t>ы</w:t>
      </w:r>
      <w:r w:rsidR="00AB0EE9">
        <w:rPr>
          <w:rFonts w:ascii="Times New Roman" w:hAnsi="Times New Roman" w:cs="Times New Roman"/>
          <w:sz w:val="28"/>
          <w:szCs w:val="28"/>
        </w:rPr>
        <w:t xml:space="preserve"> кадрового обеспечения экономики региона с представител</w:t>
      </w:r>
      <w:r w:rsidR="00120C61">
        <w:rPr>
          <w:rFonts w:ascii="Times New Roman" w:hAnsi="Times New Roman" w:cs="Times New Roman"/>
          <w:sz w:val="28"/>
          <w:szCs w:val="28"/>
        </w:rPr>
        <w:t>ями</w:t>
      </w:r>
      <w:r w:rsidR="00AB0EE9">
        <w:rPr>
          <w:rFonts w:ascii="Times New Roman" w:hAnsi="Times New Roman" w:cs="Times New Roman"/>
          <w:sz w:val="28"/>
          <w:szCs w:val="28"/>
        </w:rPr>
        <w:t xml:space="preserve"> АСИ</w:t>
      </w:r>
      <w:r w:rsidR="00CF7879">
        <w:rPr>
          <w:rFonts w:ascii="Times New Roman" w:hAnsi="Times New Roman" w:cs="Times New Roman"/>
          <w:sz w:val="28"/>
          <w:szCs w:val="28"/>
        </w:rPr>
        <w:t xml:space="preserve"> (Агентство </w:t>
      </w:r>
      <w:r w:rsidR="0005009A">
        <w:rPr>
          <w:rFonts w:ascii="Times New Roman" w:hAnsi="Times New Roman" w:cs="Times New Roman"/>
          <w:sz w:val="28"/>
          <w:szCs w:val="28"/>
        </w:rPr>
        <w:t>стратегических</w:t>
      </w:r>
      <w:r w:rsidR="00CF7879">
        <w:rPr>
          <w:rFonts w:ascii="Times New Roman" w:hAnsi="Times New Roman" w:cs="Times New Roman"/>
          <w:sz w:val="28"/>
          <w:szCs w:val="28"/>
        </w:rPr>
        <w:t xml:space="preserve"> </w:t>
      </w:r>
      <w:r w:rsidR="0005009A">
        <w:rPr>
          <w:rFonts w:ascii="Times New Roman" w:hAnsi="Times New Roman" w:cs="Times New Roman"/>
          <w:sz w:val="28"/>
          <w:szCs w:val="28"/>
        </w:rPr>
        <w:t>инициатив</w:t>
      </w:r>
      <w:r w:rsidR="00CF7879">
        <w:rPr>
          <w:rFonts w:ascii="Times New Roman" w:hAnsi="Times New Roman" w:cs="Times New Roman"/>
          <w:sz w:val="28"/>
          <w:szCs w:val="28"/>
        </w:rPr>
        <w:t>)</w:t>
      </w:r>
      <w:r w:rsidR="00AB0EE9">
        <w:rPr>
          <w:rFonts w:ascii="Times New Roman" w:hAnsi="Times New Roman" w:cs="Times New Roman"/>
          <w:sz w:val="28"/>
          <w:szCs w:val="28"/>
        </w:rPr>
        <w:t>, бизнеса (Торгово-промышленная палата, «Деловая Россия»), отраслевых ИОГВ, образовательных организаций</w:t>
      </w:r>
      <w:r w:rsidR="00CF7879">
        <w:rPr>
          <w:rFonts w:ascii="Times New Roman" w:hAnsi="Times New Roman" w:cs="Times New Roman"/>
          <w:sz w:val="28"/>
          <w:szCs w:val="28"/>
        </w:rPr>
        <w:t>, ф</w:t>
      </w:r>
      <w:r w:rsidR="00AB0EE9">
        <w:rPr>
          <w:rFonts w:ascii="Times New Roman" w:hAnsi="Times New Roman" w:cs="Times New Roman"/>
          <w:sz w:val="28"/>
          <w:szCs w:val="28"/>
        </w:rPr>
        <w:t xml:space="preserve">ормируется ежемесячный тематический план совещаний и рассматриваемых вопросов. </w:t>
      </w:r>
    </w:p>
    <w:p w:rsidR="00470980" w:rsidRDefault="00470980" w:rsidP="00470980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регионе действует мера господдержки молодых аграриев, которые при трудоустройстве могут получить единовременные выплаты до 800 тысяч рублей.</w:t>
      </w:r>
    </w:p>
    <w:p w:rsidR="00470980" w:rsidRPr="003863F4" w:rsidRDefault="00470980" w:rsidP="00470980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Закона Амурской области «О государственной поддержке кадрового потенциала агропромышленного комплекса Амурской области» молодым специалистам как с высшим, так и со средним профессиональным образованием, которые выбрали местом своей работы сельскую местность, с 2022 года предусмотрена единовременная выплата за счет средств областного бюджета. Ее размер определяется в зависимости от расположения сельской местности и составляет от 400 до 800 тыс. рублей. До 01 марта 2022 года единовременная выплата составляла 150 тысяч рублей независимо от района</w:t>
      </w:r>
      <w:r w:rsidR="0040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</w:t>
      </w:r>
      <w:r w:rsidRPr="00386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40F" w:rsidRDefault="002A640F" w:rsidP="00D9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EE9" w:rsidRDefault="00AB0EE9" w:rsidP="00D9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в Амурской области проводится профориентационная работа в рамках реализации проекта «Билет в Будущее». </w:t>
      </w:r>
      <w:r w:rsidR="007B16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школьников</w:t>
      </w:r>
      <w:r w:rsidR="00CF7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охваченных </w:t>
      </w:r>
      <w:r w:rsidR="003863F4">
        <w:rPr>
          <w:rFonts w:ascii="Times New Roman" w:hAnsi="Times New Roman" w:cs="Times New Roman"/>
          <w:sz w:val="28"/>
          <w:szCs w:val="28"/>
        </w:rPr>
        <w:t xml:space="preserve">проектом, </w:t>
      </w:r>
      <w:r>
        <w:rPr>
          <w:rFonts w:ascii="Times New Roman" w:hAnsi="Times New Roman" w:cs="Times New Roman"/>
          <w:sz w:val="28"/>
          <w:szCs w:val="28"/>
        </w:rPr>
        <w:t xml:space="preserve">выросло почти в 20 раз. </w:t>
      </w:r>
      <w:r w:rsidR="004028C7">
        <w:rPr>
          <w:rFonts w:ascii="Times New Roman" w:hAnsi="Times New Roman" w:cs="Times New Roman"/>
          <w:sz w:val="28"/>
          <w:szCs w:val="28"/>
        </w:rPr>
        <w:t>К</w:t>
      </w:r>
      <w:r w:rsidR="009A252D" w:rsidRPr="009A252D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028C7">
        <w:rPr>
          <w:rFonts w:ascii="Times New Roman" w:hAnsi="Times New Roman" w:cs="Times New Roman"/>
          <w:sz w:val="28"/>
          <w:szCs w:val="28"/>
        </w:rPr>
        <w:t>ю</w:t>
      </w:r>
      <w:r w:rsidR="009A252D" w:rsidRPr="009A252D">
        <w:rPr>
          <w:rFonts w:ascii="Times New Roman" w:hAnsi="Times New Roman" w:cs="Times New Roman"/>
          <w:sz w:val="28"/>
          <w:szCs w:val="28"/>
        </w:rPr>
        <w:t xml:space="preserve"> в проекте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4028C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влекаются школьники с инвалидностью и </w:t>
      </w:r>
      <w:r w:rsidR="004028C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9A2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FB">
        <w:rPr>
          <w:rFonts w:ascii="Times New Roman" w:hAnsi="Times New Roman" w:cs="Times New Roman"/>
          <w:sz w:val="28"/>
          <w:szCs w:val="28"/>
        </w:rPr>
        <w:t xml:space="preserve">С 2021 года Управлением занятости населения области </w:t>
      </w:r>
      <w:r w:rsidR="00BC12FB" w:rsidRPr="00BC12FB">
        <w:rPr>
          <w:rFonts w:ascii="Times New Roman" w:hAnsi="Times New Roman" w:cs="Times New Roman"/>
          <w:sz w:val="28"/>
          <w:szCs w:val="28"/>
        </w:rPr>
        <w:t xml:space="preserve">по аналогии с Приморским краем </w:t>
      </w:r>
      <w:r w:rsidRPr="00BC12FB">
        <w:rPr>
          <w:rFonts w:ascii="Times New Roman" w:hAnsi="Times New Roman" w:cs="Times New Roman"/>
          <w:sz w:val="28"/>
          <w:szCs w:val="28"/>
        </w:rPr>
        <w:t>внедрена практика «Профориентация в рамках работы профориентационных мастерских «Твой выбор», размещенная на платформе «</w:t>
      </w:r>
      <w:proofErr w:type="spellStart"/>
      <w:r w:rsidRPr="00BC12FB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BC12FB">
        <w:rPr>
          <w:rFonts w:ascii="Times New Roman" w:hAnsi="Times New Roman" w:cs="Times New Roman"/>
          <w:sz w:val="28"/>
          <w:szCs w:val="28"/>
        </w:rPr>
        <w:t>»</w:t>
      </w:r>
      <w:r w:rsidR="003863F4">
        <w:rPr>
          <w:rFonts w:ascii="Times New Roman" w:hAnsi="Times New Roman" w:cs="Times New Roman"/>
          <w:sz w:val="28"/>
          <w:szCs w:val="28"/>
        </w:rPr>
        <w:t xml:space="preserve">. Кроме того,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863F4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Трудовыпускник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863F4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ровод</w:t>
      </w:r>
      <w:r w:rsidR="003863F4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3863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выпускника «Не упусти свой шанс!». Итоги реализации данных практик </w:t>
      </w:r>
      <w:r w:rsidR="003863F4">
        <w:rPr>
          <w:rFonts w:ascii="Times New Roman" w:hAnsi="Times New Roman" w:cs="Times New Roman"/>
          <w:sz w:val="28"/>
          <w:szCs w:val="28"/>
        </w:rPr>
        <w:t>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 росте популярности рабочих профессий у абитуриентов.</w:t>
      </w:r>
    </w:p>
    <w:p w:rsidR="002A640F" w:rsidRDefault="002A640F" w:rsidP="00D9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C28" w:rsidRDefault="00F669AE" w:rsidP="00D96C28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область с 2022 года является пилотным регионом по развитию молодежного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="00E9376C" w:rsidRPr="002A6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и содействие предпринимательской деятельности молодежи»</w:t>
      </w:r>
      <w:r w:rsidR="00E9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98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9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ормируется сообщество молодых предпринимателей, ведется отбор кандидатур </w:t>
      </w:r>
      <w:proofErr w:type="spellStart"/>
      <w:r w:rsidR="00E9376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амбасадоров</w:t>
      </w:r>
      <w:proofErr w:type="spellEnd"/>
      <w:r w:rsidR="00E9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 участников клуба молодых предпринимателей при Федеральном агентстве по делам молодежи.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76C" w:rsidRDefault="00E9376C" w:rsidP="00D96C28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70980" w:rsidRDefault="002A640F" w:rsidP="00D96C28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B2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Pr="002A640F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1D32B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A64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376C" w:rsidRPr="0030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A4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целях п</w:t>
      </w:r>
      <w:r w:rsidR="00E9376C" w:rsidRPr="0030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оддержк</w:t>
      </w:r>
      <w:r w:rsidR="008A4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9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76C" w:rsidRPr="0003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молодежных инициатив, </w:t>
      </w:r>
      <w:r w:rsidR="008A4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9376C" w:rsidRPr="0003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одействи</w:t>
      </w:r>
      <w:r w:rsidR="008A4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9376C" w:rsidRPr="0003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деятельности, направленной на поддержку молодежи</w:t>
      </w:r>
      <w:r w:rsidR="008A4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9376C" w:rsidRPr="0030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Амурской области</w:t>
      </w:r>
      <w:r w:rsidR="00E9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B00" w:rsidRPr="008A4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учебе, научно-исследовательской и общественной работе</w:t>
      </w:r>
      <w:r w:rsidR="008A4B00" w:rsidRPr="008A4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76C" w:rsidRPr="00682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37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выплачивается</w:t>
      </w:r>
      <w:r w:rsidR="00E9376C" w:rsidRPr="0030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стипендий имени </w:t>
      </w:r>
      <w:proofErr w:type="spellStart"/>
      <w:r w:rsidR="00E9376C" w:rsidRPr="0030245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Н.Н.Муравьева</w:t>
      </w:r>
      <w:proofErr w:type="spellEnd"/>
      <w:r w:rsidR="00E9376C" w:rsidRPr="00302455">
        <w:rPr>
          <w:rFonts w:ascii="Times New Roman" w:eastAsia="Times New Roman" w:hAnsi="Times New Roman" w:cs="Times New Roman"/>
          <w:sz w:val="28"/>
          <w:szCs w:val="28"/>
          <w:lang w:eastAsia="ru-RU"/>
        </w:rPr>
        <w:t>-Амурского студентам государственных образовательных организаций высшего и профессионального образования</w:t>
      </w:r>
      <w:r w:rsidR="00E93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C28" w:rsidRDefault="00E9376C" w:rsidP="00D96C28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640F" w:rsidRPr="002A640F" w:rsidRDefault="00D96C28" w:rsidP="002A640F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A640F" w:rsidRPr="001D32B2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2A640F" w:rsidRPr="004028C7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2A640F" w:rsidRPr="001D32B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A640F" w:rsidRPr="002A64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640F" w:rsidRPr="002A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иных вопросов, актуальных для молодых людей – это проблема обеспечения кибербезопасности и правового просвещения среди молодежи.</w:t>
      </w:r>
    </w:p>
    <w:p w:rsidR="002A640F" w:rsidRPr="002A640F" w:rsidRDefault="002A640F" w:rsidP="002A640F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решения указанных вопросов</w:t>
      </w:r>
      <w:r w:rsidRPr="002A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организациях, проводятся лекционные занятия о методах выявления фейковой информации в социальных сетях.  </w:t>
      </w:r>
    </w:p>
    <w:p w:rsidR="002A640F" w:rsidRPr="002A640F" w:rsidRDefault="002A640F" w:rsidP="002A640F">
      <w:pPr>
        <w:tabs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области проводится Единый всероссийский урок кибербезопасности, представляющий собой цикл мероприятий, нацеленных на повышение уровня информационной безопасности и привлечение внимания родительской и педагогической общественности к проблеме безопасности и развития детей в информационном пространстве.</w:t>
      </w:r>
    </w:p>
    <w:p w:rsidR="002A640F" w:rsidRPr="002A640F" w:rsidRDefault="002A640F" w:rsidP="002A640F">
      <w:pPr>
        <w:tabs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молодых юристов Амурского регионального отделения при «Ассоциации юристов России» ежегодно с сентября по октябрь реализуется проект «Вектор справедливости», направленный на профилактику девиантного поведения несовершеннолетних.</w:t>
      </w:r>
    </w:p>
    <w:p w:rsidR="002A640F" w:rsidRPr="002A640F" w:rsidRDefault="002A640F" w:rsidP="002A640F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40F">
        <w:rPr>
          <w:rFonts w:ascii="Times New Roman" w:eastAsia="Calibri" w:hAnsi="Times New Roman" w:cs="Times New Roman"/>
          <w:sz w:val="28"/>
          <w:szCs w:val="28"/>
        </w:rPr>
        <w:t xml:space="preserve">Многие молодые люди не в полной мере осведомлены о своих правах, формах и методах их защиты. </w:t>
      </w:r>
      <w:r w:rsidRPr="002A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важным научить молодежь действовать, предотвращая нарушения прав и бороться за них. </w:t>
      </w:r>
      <w:r w:rsidRPr="002A640F">
        <w:rPr>
          <w:rFonts w:ascii="Times New Roman" w:eastAsia="Calibri" w:hAnsi="Times New Roman" w:cs="Times New Roman"/>
          <w:i/>
          <w:sz w:val="28"/>
          <w:szCs w:val="28"/>
        </w:rPr>
        <w:t>Поэтому о</w:t>
      </w:r>
      <w:r w:rsidRPr="002A6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дним из важнейших направлений деятельности уполномоченного является правовое просвещение граждан,</w:t>
      </w:r>
      <w:r w:rsidRPr="002A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 молодежи о принадлежащих им правах и свободах, формах и методах защиты. </w:t>
      </w:r>
    </w:p>
    <w:p w:rsidR="002A640F" w:rsidRPr="002A640F" w:rsidRDefault="002A640F" w:rsidP="002A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правовых уроков обсуждаются проблемы, связанные с правонарушениями, даются основные знания о видах юридической ответственности, возрасте наступления административной и уголовной ответственности, доводится информация о социальных и правовых последствиях незаконного оборота наркотических средств и психотропных веществ.</w:t>
      </w:r>
    </w:p>
    <w:p w:rsidR="002A640F" w:rsidRPr="002A640F" w:rsidRDefault="002A640F" w:rsidP="002A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Всероссийского дня правовой помощи детям в целях организации на территории области правового просвещения и оказания бесплатной юридической помощи детям-сиротам, приемным семьям, детям-инвалидам и их родителям (опекунам) уполномоченным проведен «День открытых дверей» и «горячая линия».</w:t>
      </w:r>
    </w:p>
    <w:p w:rsidR="002A640F" w:rsidRPr="002A640F" w:rsidRDefault="002A640F" w:rsidP="002A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году уполномоченным реализовано более 100 </w:t>
      </w:r>
      <w:proofErr w:type="spellStart"/>
      <w:r w:rsidRPr="002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правопросветительских</w:t>
      </w:r>
      <w:proofErr w:type="spellEnd"/>
      <w:r w:rsidRPr="002A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 Аудитория этих мероприятий составила более 10000 человек.</w:t>
      </w:r>
    </w:p>
    <w:p w:rsidR="002A640F" w:rsidRPr="002A640F" w:rsidRDefault="002A640F" w:rsidP="002A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D8" w:rsidRDefault="0097306E" w:rsidP="00B7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хочется отметить, что </w:t>
      </w:r>
      <w:r w:rsidR="00A13DF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87B1C">
        <w:rPr>
          <w:rFonts w:ascii="Times New Roman" w:hAnsi="Times New Roman" w:cs="Times New Roman"/>
          <w:sz w:val="28"/>
          <w:szCs w:val="28"/>
        </w:rPr>
        <w:t>о</w:t>
      </w:r>
      <w:r w:rsidR="007D0EBB" w:rsidRPr="00D808B6">
        <w:rPr>
          <w:rFonts w:ascii="Times New Roman" w:hAnsi="Times New Roman" w:cs="Times New Roman"/>
          <w:sz w:val="28"/>
          <w:szCs w:val="28"/>
        </w:rPr>
        <w:t>беспечение реализации государственной молодежной политики будет способствовать защите прав и законных интересов молодых граждан, созданию условий для решения их социальных, материальных и жилищных проблем, организации их обучения, обеспечению занятости и отдыха, формированию здорового образа жизни, а также по поддержке молодой семьи, талантливой молодежи, молодежных и детских общественных объединений, содействию духовному и физическому развитию детей и молодежи, воспитанию гражданственности и патриотизма.</w:t>
      </w:r>
    </w:p>
    <w:p w:rsidR="00A13DF8" w:rsidRPr="002A640F" w:rsidRDefault="00A13DF8" w:rsidP="00A13DF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D32B2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1D32B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3DF8" w:rsidRDefault="00A13DF8" w:rsidP="00B7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3DF8" w:rsidSect="00A13DF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76" w:rsidRDefault="00892776">
      <w:pPr>
        <w:spacing w:after="0" w:line="240" w:lineRule="auto"/>
      </w:pPr>
      <w:r>
        <w:separator/>
      </w:r>
    </w:p>
  </w:endnote>
  <w:endnote w:type="continuationSeparator" w:id="0">
    <w:p w:rsidR="00892776" w:rsidRDefault="0089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76" w:rsidRDefault="00892776">
      <w:pPr>
        <w:spacing w:after="0" w:line="240" w:lineRule="auto"/>
      </w:pPr>
      <w:r>
        <w:separator/>
      </w:r>
    </w:p>
  </w:footnote>
  <w:footnote w:type="continuationSeparator" w:id="0">
    <w:p w:rsidR="00892776" w:rsidRDefault="0089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526579"/>
      <w:docPartObj>
        <w:docPartGallery w:val="Page Numbers (Top of Page)"/>
        <w:docPartUnique/>
      </w:docPartObj>
    </w:sdtPr>
    <w:sdtEndPr/>
    <w:sdtContent>
      <w:p w:rsidR="0011330D" w:rsidRDefault="004B2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60">
          <w:rPr>
            <w:noProof/>
          </w:rPr>
          <w:t>5</w:t>
        </w:r>
        <w:r>
          <w:fldChar w:fldCharType="end"/>
        </w:r>
      </w:p>
    </w:sdtContent>
  </w:sdt>
  <w:p w:rsidR="0011330D" w:rsidRDefault="001366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9"/>
    <w:rsid w:val="0005009A"/>
    <w:rsid w:val="000656F7"/>
    <w:rsid w:val="00091AB9"/>
    <w:rsid w:val="00120C61"/>
    <w:rsid w:val="00136660"/>
    <w:rsid w:val="001433D4"/>
    <w:rsid w:val="001547AF"/>
    <w:rsid w:val="001B0650"/>
    <w:rsid w:val="001D32B2"/>
    <w:rsid w:val="00222EAD"/>
    <w:rsid w:val="00266302"/>
    <w:rsid w:val="002751C1"/>
    <w:rsid w:val="002A640F"/>
    <w:rsid w:val="002E0AF1"/>
    <w:rsid w:val="003044C7"/>
    <w:rsid w:val="00351A42"/>
    <w:rsid w:val="003530CF"/>
    <w:rsid w:val="0038345A"/>
    <w:rsid w:val="003863F4"/>
    <w:rsid w:val="00393064"/>
    <w:rsid w:val="003D2952"/>
    <w:rsid w:val="003E05D2"/>
    <w:rsid w:val="003E2C7E"/>
    <w:rsid w:val="003E6A52"/>
    <w:rsid w:val="004028C7"/>
    <w:rsid w:val="00450A0F"/>
    <w:rsid w:val="00470980"/>
    <w:rsid w:val="0047263D"/>
    <w:rsid w:val="004A437F"/>
    <w:rsid w:val="004B20C3"/>
    <w:rsid w:val="004E0834"/>
    <w:rsid w:val="00506418"/>
    <w:rsid w:val="005133A8"/>
    <w:rsid w:val="0053449E"/>
    <w:rsid w:val="00561072"/>
    <w:rsid w:val="005C77D8"/>
    <w:rsid w:val="005D4487"/>
    <w:rsid w:val="00613363"/>
    <w:rsid w:val="0065110C"/>
    <w:rsid w:val="00665670"/>
    <w:rsid w:val="006824BD"/>
    <w:rsid w:val="006825A9"/>
    <w:rsid w:val="00685B46"/>
    <w:rsid w:val="006A4964"/>
    <w:rsid w:val="006B257D"/>
    <w:rsid w:val="006B3000"/>
    <w:rsid w:val="006C5B4C"/>
    <w:rsid w:val="00722D28"/>
    <w:rsid w:val="007325C9"/>
    <w:rsid w:val="00754688"/>
    <w:rsid w:val="00757BA8"/>
    <w:rsid w:val="007805DC"/>
    <w:rsid w:val="007A239C"/>
    <w:rsid w:val="007B1690"/>
    <w:rsid w:val="007B53AB"/>
    <w:rsid w:val="007D0EBB"/>
    <w:rsid w:val="007D49DE"/>
    <w:rsid w:val="007E7403"/>
    <w:rsid w:val="00824B20"/>
    <w:rsid w:val="00834687"/>
    <w:rsid w:val="0083491E"/>
    <w:rsid w:val="0085234D"/>
    <w:rsid w:val="00860ADC"/>
    <w:rsid w:val="00892776"/>
    <w:rsid w:val="008A4B00"/>
    <w:rsid w:val="008B2D20"/>
    <w:rsid w:val="008C7456"/>
    <w:rsid w:val="008D532C"/>
    <w:rsid w:val="00942AE3"/>
    <w:rsid w:val="0097306E"/>
    <w:rsid w:val="009930E8"/>
    <w:rsid w:val="009A252D"/>
    <w:rsid w:val="009A4AF1"/>
    <w:rsid w:val="009C45E0"/>
    <w:rsid w:val="009F0FC5"/>
    <w:rsid w:val="009F236C"/>
    <w:rsid w:val="00A13DF8"/>
    <w:rsid w:val="00A2173F"/>
    <w:rsid w:val="00A31169"/>
    <w:rsid w:val="00A60CC0"/>
    <w:rsid w:val="00A94C96"/>
    <w:rsid w:val="00AA773F"/>
    <w:rsid w:val="00AB0EE9"/>
    <w:rsid w:val="00B13C6E"/>
    <w:rsid w:val="00B47719"/>
    <w:rsid w:val="00B7306C"/>
    <w:rsid w:val="00B87B1C"/>
    <w:rsid w:val="00BC12FB"/>
    <w:rsid w:val="00BD011F"/>
    <w:rsid w:val="00BE4BE8"/>
    <w:rsid w:val="00C40080"/>
    <w:rsid w:val="00C54019"/>
    <w:rsid w:val="00C54A56"/>
    <w:rsid w:val="00C8664C"/>
    <w:rsid w:val="00CC0120"/>
    <w:rsid w:val="00CD0330"/>
    <w:rsid w:val="00CF02F8"/>
    <w:rsid w:val="00CF7879"/>
    <w:rsid w:val="00D155D8"/>
    <w:rsid w:val="00D21AC9"/>
    <w:rsid w:val="00D25DC0"/>
    <w:rsid w:val="00D61990"/>
    <w:rsid w:val="00D808B6"/>
    <w:rsid w:val="00D86154"/>
    <w:rsid w:val="00D96C28"/>
    <w:rsid w:val="00DC5C05"/>
    <w:rsid w:val="00DD328E"/>
    <w:rsid w:val="00DD502F"/>
    <w:rsid w:val="00DF4B8A"/>
    <w:rsid w:val="00E27949"/>
    <w:rsid w:val="00E74552"/>
    <w:rsid w:val="00E9376C"/>
    <w:rsid w:val="00E9770B"/>
    <w:rsid w:val="00EE7398"/>
    <w:rsid w:val="00F07E30"/>
    <w:rsid w:val="00F232BE"/>
    <w:rsid w:val="00F33FEB"/>
    <w:rsid w:val="00F642C1"/>
    <w:rsid w:val="00F669AE"/>
    <w:rsid w:val="00F80417"/>
    <w:rsid w:val="00FB474F"/>
    <w:rsid w:val="00FD5F16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072"/>
  </w:style>
  <w:style w:type="table" w:styleId="a5">
    <w:name w:val="Table Grid"/>
    <w:basedOn w:val="a1"/>
    <w:uiPriority w:val="39"/>
    <w:qFormat/>
    <w:rsid w:val="0056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semiHidden/>
    <w:unhideWhenUsed/>
    <w:qFormat/>
    <w:rsid w:val="00824B20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824B2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7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6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B730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06C"/>
  </w:style>
  <w:style w:type="paragraph" w:styleId="aa">
    <w:name w:val="Normal (Web)"/>
    <w:basedOn w:val="a"/>
    <w:uiPriority w:val="99"/>
    <w:semiHidden/>
    <w:unhideWhenUsed/>
    <w:rsid w:val="00DC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072"/>
  </w:style>
  <w:style w:type="table" w:styleId="a5">
    <w:name w:val="Table Grid"/>
    <w:basedOn w:val="a1"/>
    <w:uiPriority w:val="39"/>
    <w:qFormat/>
    <w:rsid w:val="0056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semiHidden/>
    <w:unhideWhenUsed/>
    <w:qFormat/>
    <w:rsid w:val="00824B20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824B2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7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6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B730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06C"/>
  </w:style>
  <w:style w:type="paragraph" w:styleId="aa">
    <w:name w:val="Normal (Web)"/>
    <w:basedOn w:val="a"/>
    <w:uiPriority w:val="99"/>
    <w:semiHidden/>
    <w:unhideWhenUsed/>
    <w:rsid w:val="00DC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A194-A864-4132-B327-387A6F93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1838</Words>
  <Characters>10480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Grisvi@gmail.com</cp:lastModifiedBy>
  <cp:revision>2</cp:revision>
  <cp:lastPrinted>2023-03-20T07:19:00Z</cp:lastPrinted>
  <dcterms:created xsi:type="dcterms:W3CDTF">2023-03-22T01:57:00Z</dcterms:created>
  <dcterms:modified xsi:type="dcterms:W3CDTF">2023-03-22T01:57:00Z</dcterms:modified>
</cp:coreProperties>
</file>